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830"/>
        <w:gridCol w:w="144"/>
        <w:gridCol w:w="3456"/>
      </w:tblGrid>
      <w:tr w:rsidR="004B1D38" w:rsidTr="00D479E4">
        <w:trPr>
          <w:trHeight w:hRule="exact" w:val="14400"/>
          <w:jc w:val="center"/>
        </w:trPr>
        <w:tc>
          <w:tcPr>
            <w:tcW w:w="783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830"/>
            </w:tblGrid>
            <w:tr w:rsidR="004B1D38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4B1D38" w:rsidRDefault="006F1989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569D5B6" wp14:editId="38387BC9">
                        <wp:extent cx="4572635" cy="39243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3250" cy="39248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B1D38">
              <w:trPr>
                <w:trHeight w:hRule="exact" w:val="5760"/>
              </w:trPr>
              <w:tc>
                <w:tcPr>
                  <w:tcW w:w="7200" w:type="dxa"/>
                </w:tcPr>
                <w:p w:rsidR="004B1D38" w:rsidRPr="00D479E4" w:rsidRDefault="00D479E4">
                  <w:pPr>
                    <w:pStyle w:val="Subtitle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Thursday November 12</w:t>
                  </w:r>
                  <w:r w:rsidRPr="00D479E4">
                    <w:rPr>
                      <w:sz w:val="56"/>
                      <w:szCs w:val="56"/>
                      <w:vertAlign w:val="superscript"/>
                    </w:rPr>
                    <w:t>th</w:t>
                  </w:r>
                  <w:r w:rsidR="007752C3">
                    <w:rPr>
                      <w:sz w:val="56"/>
                      <w:szCs w:val="56"/>
                    </w:rPr>
                    <w:t xml:space="preserve"> </w:t>
                  </w:r>
                  <w:r>
                    <w:rPr>
                      <w:sz w:val="56"/>
                      <w:szCs w:val="56"/>
                    </w:rPr>
                    <w:t>10AM</w:t>
                  </w:r>
                </w:p>
                <w:p w:rsidR="004B1D38" w:rsidRPr="00D479E4" w:rsidRDefault="00D479E4">
                  <w:pPr>
                    <w:pStyle w:val="Title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Dignity Planning Service</w:t>
                  </w:r>
                </w:p>
                <w:p w:rsidR="004B1D38" w:rsidRDefault="000D5EE5">
                  <w:pPr>
                    <w:pStyle w:val="Heading1"/>
                  </w:pPr>
                  <w:r>
                    <w:t>Final Wishes Planning</w:t>
                  </w:r>
                </w:p>
                <w:p w:rsidR="004B1D38" w:rsidRDefault="000D5EE5" w:rsidP="000D5EE5">
                  <w:r>
                    <w:t>Eliminate the emotional and financial burden that families can experience with the passing of a loved one. The FREE Final Wishes Planning Service offered by the Dignity Memorial Network is one of the most compassionate and important gifts</w:t>
                  </w:r>
                  <w:r w:rsidR="00352DD9">
                    <w:t xml:space="preserve"> we can ever give our loved ones. </w:t>
                  </w:r>
                  <w:r w:rsidR="002E47B7">
                    <w:t>Friends and Family Members are W</w:t>
                  </w:r>
                  <w:r w:rsidR="002B58E6">
                    <w:t>elcome!</w:t>
                  </w:r>
                  <w:r>
                    <w:t xml:space="preserve"> </w:t>
                  </w:r>
                </w:p>
              </w:tc>
            </w:tr>
            <w:tr w:rsidR="004B1D38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4B1D38" w:rsidRDefault="00D479E4">
                  <w:r w:rsidRPr="00D479E4">
                    <w:rPr>
                      <w:noProof/>
                      <w:lang w:eastAsia="en-US"/>
                    </w:rPr>
                    <w:drawing>
                      <wp:inline distT="0" distB="0" distL="0" distR="0" wp14:anchorId="42CE9B32" wp14:editId="0B24A55C">
                        <wp:extent cx="2162174" cy="1447165"/>
                        <wp:effectExtent l="0" t="0" r="0" b="0"/>
                        <wp:docPr id="3" name="Picture 3" descr="C:\Users\Jeff\Pictures\a5de9b1751_png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eff\Pictures\a5de9b1751_p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3282" cy="14813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B1D38" w:rsidRDefault="004B1D38"/>
        </w:tc>
        <w:tc>
          <w:tcPr>
            <w:tcW w:w="144" w:type="dxa"/>
          </w:tcPr>
          <w:p w:rsidR="004B1D38" w:rsidRDefault="004B1D38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4B1D38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4B1D38" w:rsidRDefault="002B58E6">
                  <w:pPr>
                    <w:pStyle w:val="Heading2"/>
                  </w:pPr>
                  <w:r>
                    <w:t>The Dignity Memorial Final Wishes Planning Service will be offered for FREE!!</w:t>
                  </w:r>
                </w:p>
                <w:p w:rsidR="004B1D38" w:rsidRDefault="004B1D38">
                  <w:pPr>
                    <w:pStyle w:val="Line"/>
                  </w:pPr>
                </w:p>
                <w:p w:rsidR="004B1D38" w:rsidRDefault="002B58E6">
                  <w:pPr>
                    <w:pStyle w:val="Heading2"/>
                  </w:pPr>
                  <w:r>
                    <w:t xml:space="preserve">FREE Coffee and Doughnuts will be on hand!! </w:t>
                  </w:r>
                </w:p>
                <w:p w:rsidR="004B1D38" w:rsidRDefault="004B1D38">
                  <w:pPr>
                    <w:pStyle w:val="Line"/>
                  </w:pPr>
                </w:p>
                <w:p w:rsidR="004B1D38" w:rsidRPr="00A12151" w:rsidRDefault="002B58E6">
                  <w:pPr>
                    <w:pStyle w:val="Heading2"/>
                    <w:rPr>
                      <w:color w:val="0070C0"/>
                    </w:rPr>
                  </w:pPr>
                  <w:r>
                    <w:t xml:space="preserve">All attendees will receive a </w:t>
                  </w:r>
                  <w:r w:rsidRPr="00A12151">
                    <w:rPr>
                      <w:color w:val="0070C0"/>
                    </w:rPr>
                    <w:t>FREE</w:t>
                  </w:r>
                  <w:r w:rsidRPr="00A12151">
                    <w:rPr>
                      <w:color w:val="C00000"/>
                    </w:rPr>
                    <w:t xml:space="preserve"> </w:t>
                  </w:r>
                  <w:r w:rsidR="005760DE">
                    <w:rPr>
                      <w:color w:val="0070C0"/>
                    </w:rPr>
                    <w:t>Prescription Drug Discount C</w:t>
                  </w:r>
                  <w:r w:rsidRPr="00A12151">
                    <w:rPr>
                      <w:color w:val="0070C0"/>
                    </w:rPr>
                    <w:t>ard!!</w:t>
                  </w:r>
                </w:p>
                <w:p w:rsidR="004B1D38" w:rsidRDefault="004B1D38">
                  <w:pPr>
                    <w:pStyle w:val="Line"/>
                  </w:pPr>
                </w:p>
                <w:p w:rsidR="004B1D38" w:rsidRDefault="004B1D38" w:rsidP="00081A99">
                  <w:pPr>
                    <w:pStyle w:val="Heading2"/>
                    <w:jc w:val="left"/>
                  </w:pPr>
                </w:p>
                <w:p w:rsidR="004B1D38" w:rsidRDefault="004B1D38">
                  <w:pPr>
                    <w:pStyle w:val="Line"/>
                  </w:pPr>
                </w:p>
                <w:p w:rsidR="004B1D38" w:rsidRDefault="004B1D38" w:rsidP="002B58E6">
                  <w:pPr>
                    <w:pStyle w:val="Heading2"/>
                  </w:pPr>
                </w:p>
              </w:tc>
            </w:tr>
            <w:tr w:rsidR="004B1D38">
              <w:trPr>
                <w:trHeight w:hRule="exact" w:val="144"/>
              </w:trPr>
              <w:tc>
                <w:tcPr>
                  <w:tcW w:w="3446" w:type="dxa"/>
                </w:tcPr>
                <w:p w:rsidR="004B1D38" w:rsidRDefault="004B1D38"/>
              </w:tc>
            </w:tr>
            <w:tr w:rsidR="004B1D38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4B1D38" w:rsidRDefault="00081A99" w:rsidP="00081A99">
                  <w:pPr>
                    <w:pStyle w:val="ContactInfo"/>
                  </w:pPr>
                  <w:r>
                    <w:rPr>
                      <w:rFonts w:asciiTheme="majorHAnsi" w:eastAsiaTheme="majorEastAsia" w:hAnsiTheme="majorHAnsi" w:cstheme="majorBidi"/>
                      <w:caps/>
                    </w:rPr>
                    <w:t>Agent Contact Info</w:t>
                  </w:r>
                </w:p>
              </w:tc>
            </w:tr>
          </w:tbl>
          <w:p w:rsidR="004B1D38" w:rsidRDefault="004B1D38"/>
        </w:tc>
        <w:bookmarkStart w:id="0" w:name="_GoBack"/>
        <w:bookmarkEnd w:id="0"/>
      </w:tr>
    </w:tbl>
    <w:p w:rsidR="004B1D38" w:rsidRDefault="004B1D38">
      <w:pPr>
        <w:pStyle w:val="NoSpacing"/>
      </w:pPr>
    </w:p>
    <w:sectPr w:rsidR="004B1D38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89"/>
    <w:rsid w:val="00081A99"/>
    <w:rsid w:val="000D5EE5"/>
    <w:rsid w:val="00176BD8"/>
    <w:rsid w:val="002B58E6"/>
    <w:rsid w:val="002E47B7"/>
    <w:rsid w:val="003452FC"/>
    <w:rsid w:val="00352DD9"/>
    <w:rsid w:val="004B1D38"/>
    <w:rsid w:val="004C1EC0"/>
    <w:rsid w:val="005760DE"/>
    <w:rsid w:val="006F1989"/>
    <w:rsid w:val="007752C3"/>
    <w:rsid w:val="00A12151"/>
    <w:rsid w:val="00AB55ED"/>
    <w:rsid w:val="00BA0C76"/>
    <w:rsid w:val="00D4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6E428-3E55-465A-9B9A-7C08C57C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ff\AppData\Roaming\Microsoft\Templates\Event%20flyer.dotx" TargetMode="External"/></Relationship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4</cp:revision>
  <cp:lastPrinted>2012-12-25T21:02:00Z</cp:lastPrinted>
  <dcterms:created xsi:type="dcterms:W3CDTF">2015-10-02T20:41:00Z</dcterms:created>
  <dcterms:modified xsi:type="dcterms:W3CDTF">2016-02-18T16:48:00Z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